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="240" w:lineRule="auto"/>
        <w:ind w:hanging="2"/>
        <w:jc w:val="right"/>
        <w:rPr>
          <w:rFonts w:ascii="Calibri" w:cs="Calibri" w:eastAsia="Calibri" w:hAnsi="Calibri"/>
          <w:b w:val="1"/>
          <w:smallCaps w:val="1"/>
          <w:color w:val="5b9bd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"/>
        <w:gridCol w:w="7290"/>
        <w:tblGridChange w:id="0">
          <w:tblGrid>
            <w:gridCol w:w="1710"/>
            <w:gridCol w:w="7290"/>
          </w:tblGrid>
        </w:tblGridChange>
      </w:tblGrid>
      <w:tr>
        <w:trPr>
          <w:cantSplit w:val="0"/>
          <w:trHeight w:val="28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tabs>
                <w:tab w:val="center" w:leader="none" w:pos="4513"/>
                <w:tab w:val="right" w:leader="none" w:pos="9026"/>
              </w:tabs>
              <w:spacing w:after="240" w:before="240" w:line="240" w:lineRule="auto"/>
              <w:ind w:hanging="2"/>
              <w:jc w:val="center"/>
              <w:rPr>
                <w:color w:val="2e75b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47627</wp:posOffset>
                  </wp:positionH>
                  <wp:positionV relativeFrom="paragraph">
                    <wp:posOffset>171450</wp:posOffset>
                  </wp:positionV>
                  <wp:extent cx="790575" cy="800100"/>
                  <wp:effectExtent b="0" l="0" r="0" t="0"/>
                  <wp:wrapSquare wrapText="bothSides" distB="114300" distT="114300" distL="114300" distR="11430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tabs>
                <w:tab w:val="center" w:leader="none" w:pos="4513"/>
                <w:tab w:val="right" w:leader="none" w:pos="9026"/>
              </w:tabs>
              <w:spacing w:after="240" w:before="240" w:line="240" w:lineRule="auto"/>
              <w:ind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Help for non-English speakers</w:t>
            </w:r>
          </w:p>
          <w:p w:rsidR="00000000" w:rsidDel="00000000" w:rsidP="00000000" w:rsidRDefault="00000000" w:rsidRPr="00000000" w14:paraId="00000006">
            <w:pPr>
              <w:tabs>
                <w:tab w:val="center" w:leader="none" w:pos="4513"/>
                <w:tab w:val="right" w:leader="none" w:pos="9026"/>
              </w:tabs>
              <w:spacing w:after="240" w:before="24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If you need help to understand the information in this policy please contact Hume Valley School.</w:t>
            </w:r>
          </w:p>
          <w:p w:rsidR="00000000" w:rsidDel="00000000" w:rsidP="00000000" w:rsidRDefault="00000000" w:rsidRPr="00000000" w14:paraId="00000007">
            <w:pPr>
              <w:tabs>
                <w:tab w:val="center" w:leader="none" w:pos="4513"/>
                <w:tab w:val="right" w:leader="none" w:pos="9026"/>
              </w:tabs>
              <w:spacing w:after="240" w:before="240" w:line="240" w:lineRule="auto"/>
              <w:ind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Ph: 9309 3477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b w:val="1"/>
          <w:smallCap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6"/>
          <w:szCs w:val="26"/>
          <w:rtl w:val="0"/>
        </w:rPr>
        <w:t xml:space="preserve">PURPOSE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To ensure that Hume Valley School provides appropriate support to students with health care needs.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b w:val="1"/>
          <w:smallCap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6"/>
          <w:szCs w:val="26"/>
          <w:rtl w:val="0"/>
        </w:rPr>
        <w:t xml:space="preserve">OBJECTIVE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To explain to Hume Valley School’s parents, carers, staff and students the processes and procedures in place to support students with health care needs at school.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b w:val="1"/>
          <w:smallCaps w:val="1"/>
          <w:color w:val="5b9bd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b w:val="1"/>
          <w:smallCap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6"/>
          <w:szCs w:val="26"/>
          <w:rtl w:val="0"/>
        </w:rPr>
        <w:t xml:space="preserve">SCOPE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This policy applies to: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all staff, including casual relief staff and volunteers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all students who have been diagnosed with a health care need that may require support, monitoring or medication at school.  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b w:val="1"/>
          <w:smallCap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6"/>
          <w:szCs w:val="26"/>
          <w:rtl w:val="0"/>
        </w:rPr>
        <w:t xml:space="preserve">POLICY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This policy should be read with Hume Valley School’s </w:t>
      </w:r>
      <w:r w:rsidDel="00000000" w:rsidR="00000000" w:rsidRPr="00000000">
        <w:rPr>
          <w:i w:val="1"/>
          <w:rtl w:val="0"/>
        </w:rPr>
        <w:t xml:space="preserve">First Aid, Administration of Medication, Anaphylaxis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i w:val="1"/>
          <w:rtl w:val="0"/>
        </w:rPr>
        <w:t xml:space="preserve">Asthma </w:t>
      </w:r>
      <w:r w:rsidDel="00000000" w:rsidR="00000000" w:rsidRPr="00000000">
        <w:rPr>
          <w:rtl w:val="0"/>
        </w:rPr>
        <w:t xml:space="preserve">policies 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Student health support planning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In order to provide appropriate support to students at Hume Valley School who may need medical care or assistance, a Student Health Support Plan will be prepared by Sub School Leader in consultation with the student, their parents, carers and treating medical practitioners. 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Student Health Support plans help our school to assist students with: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routine health care support needs, such as supervision or provision of medication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personal care support needs, such as assistance with personal hygiene, continence care, eating and drinking, transfers and positioning, and use of health-related equipment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8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emergency care needs, such as predictable emergency first aid associated with asthma, seizure or diabetes management.</w:t>
      </w:r>
    </w:p>
    <w:p w:rsidR="00000000" w:rsidDel="00000000" w:rsidP="00000000" w:rsidRDefault="00000000" w:rsidRPr="00000000" w14:paraId="00000019">
      <w:pPr>
        <w:spacing w:after="280" w:before="280" w:line="240" w:lineRule="auto"/>
        <w:jc w:val="both"/>
        <w:rPr/>
      </w:pPr>
      <w:r w:rsidDel="00000000" w:rsidR="00000000" w:rsidRPr="00000000">
        <w:rPr>
          <w:rtl w:val="0"/>
        </w:rPr>
        <w:t xml:space="preserve">Students with complex medical care needs, for example, tracheostomy care, seizure management or tube feeding, must have a Student Health Support Plan which provides for appropriate staff to undertake specific training to meet the student’s particular needs. </w:t>
      </w:r>
    </w:p>
    <w:p w:rsidR="00000000" w:rsidDel="00000000" w:rsidP="00000000" w:rsidRDefault="00000000" w:rsidRPr="00000000" w14:paraId="0000001A">
      <w:pPr>
        <w:spacing w:after="280" w:before="280" w:line="240" w:lineRule="auto"/>
        <w:jc w:val="both"/>
        <w:rPr/>
      </w:pPr>
      <w:r w:rsidDel="00000000" w:rsidR="00000000" w:rsidRPr="00000000">
        <w:rPr>
          <w:rtl w:val="0"/>
        </w:rPr>
        <w:t xml:space="preserve">At enrolment or when a health care need is identified, parents/carers should provide accurate information about the student’s condition or health care needs, ideally documented by the student’s treating medical/health care practitioner on a Medical Advice Form (or relevant equivalent</w:t>
      </w:r>
    </w:p>
    <w:p w:rsidR="00000000" w:rsidDel="00000000" w:rsidP="00000000" w:rsidRDefault="00000000" w:rsidRPr="00000000" w14:paraId="0000001B">
      <w:pPr>
        <w:spacing w:after="280" w:before="280" w:line="240" w:lineRule="auto"/>
        <w:jc w:val="both"/>
        <w:rPr/>
      </w:pPr>
      <w:r w:rsidDel="00000000" w:rsidR="00000000" w:rsidRPr="00000000">
        <w:rPr>
          <w:rtl w:val="0"/>
        </w:rPr>
        <w:t xml:space="preserve">Hume Valley School may invite parents and carers to attend a Student Support Group meeting to discuss the contents of a student’s Health Support Plan and assistance that the student may need at school or during school activities.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Where necessary, Hume Valley School may also request consent from parents and carers to consult with a student’s medical practitioners, to assist in preparing the plan and ensure that appropriate staff understand the student’s needs. Consultation with the student’s medical practitioner will not occur without parent/carer consent unless required or authorised by law. </w:t>
      </w:r>
    </w:p>
    <w:p w:rsidR="00000000" w:rsidDel="00000000" w:rsidP="00000000" w:rsidRDefault="00000000" w:rsidRPr="00000000" w14:paraId="0000001D">
      <w:pPr>
        <w:spacing w:after="280" w:before="280" w:line="240" w:lineRule="auto"/>
        <w:jc w:val="both"/>
        <w:rPr/>
      </w:pPr>
      <w:r w:rsidDel="00000000" w:rsidR="00000000" w:rsidRPr="00000000">
        <w:rPr>
          <w:rtl w:val="0"/>
        </w:rPr>
        <w:t xml:space="preserve">Student Health Support Plans will be reviewed: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updated information is received from the student’s medical practitioner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the school, student or parents and carers have concerns with the support being provided to the student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there are changes to the support being provided to the student, or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an annual basis. </w:t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Management of confidential medical information 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Confidential medical information provided to Hume Valley School to support a student will be: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recorded on the student’s compass profile.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shared with all relevant staff so that they are able to properly support students diagnosed with medical conditions and respond appropriately if necessary. </w:t>
      </w:r>
    </w:p>
    <w:p w:rsidR="00000000" w:rsidDel="00000000" w:rsidP="00000000" w:rsidRDefault="00000000" w:rsidRPr="00000000" w14:paraId="00000026">
      <w:pPr>
        <w:spacing w:after="180" w:line="240" w:lineRule="auto"/>
        <w:jc w:val="both"/>
        <w:rPr>
          <w:rFonts w:ascii="Calibri" w:cs="Calibri" w:eastAsia="Calibri" w:hAnsi="Calibri"/>
          <w:b w:val="1"/>
          <w:sz w:val="27"/>
          <w:szCs w:val="27"/>
        </w:rPr>
      </w:pPr>
      <w:bookmarkStart w:colFirst="0" w:colLast="0" w:name="_heading=h.wkuyj8myke65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5b9bd5"/>
          <w:sz w:val="27"/>
          <w:szCs w:val="27"/>
          <w:rtl w:val="0"/>
        </w:rPr>
        <w:t xml:space="preserve">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Included in staff induction processes and staff training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Available publicly on our school’s website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Discussed at staff briefings/meetings as required</w:t>
      </w:r>
    </w:p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  <w:b w:val="1"/>
          <w:smallCaps w:val="1"/>
          <w:color w:val="5b9bd5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5b9bd5"/>
          <w:sz w:val="26"/>
          <w:szCs w:val="26"/>
          <w:rtl w:val="0"/>
        </w:rPr>
        <w:t xml:space="preserve">FURTHER INFORMATION AND RESOURCES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Department’s Policy and Advisory Library (PAL):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Health Care Needs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Health Support Planning Forms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Complex Medical Care Supports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Calibri" w:cs="Calibri" w:eastAsia="Calibri" w:hAnsi="Calibri"/>
          <w:b w:val="1"/>
          <w:color w:val="5b9bd5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5b9bd5"/>
          <w:sz w:val="27"/>
          <w:szCs w:val="27"/>
          <w:rtl w:val="0"/>
        </w:rPr>
        <w:t xml:space="preserve">POLICY REVIEW AND APPROVAL</w:t>
      </w:r>
    </w:p>
    <w:tbl>
      <w:tblPr>
        <w:tblStyle w:val="Table2"/>
        <w:tblW w:w="900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25"/>
        <w:gridCol w:w="6075"/>
        <w:tblGridChange w:id="0">
          <w:tblGrid>
            <w:gridCol w:w="2925"/>
            <w:gridCol w:w="60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Policy last reviewed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November 2024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Approved by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rincipal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Next scheduled review date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November 2027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right"/>
      <w:rPr/>
    </w:pPr>
    <w:r w:rsidDel="00000000" w:rsidR="00000000" w:rsidRPr="00000000">
      <w:rPr>
        <w:b w:val="1"/>
        <w:sz w:val="32"/>
        <w:szCs w:val="32"/>
        <w:rtl w:val="0"/>
      </w:rPr>
      <w:t xml:space="preserve">HEALTH CARE NEEDS POLICY</w:t>
    </w: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2328863" cy="790575"/>
          <wp:effectExtent b="0" l="0" r="0" t="0"/>
          <wp:wrapSquare wrapText="bothSides" distB="0" distT="0" distL="0" distR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28863" cy="790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8503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8503BF"/>
    <w:pPr>
      <w:ind w:left="720"/>
      <w:contextualSpacing w:val="1"/>
    </w:p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A5F1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A5F13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A47F8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47F88"/>
  </w:style>
  <w:style w:type="paragraph" w:styleId="Footer">
    <w:name w:val="footer"/>
    <w:basedOn w:val="Normal"/>
    <w:link w:val="FooterChar"/>
    <w:uiPriority w:val="99"/>
    <w:unhideWhenUsed w:val="1"/>
    <w:rsid w:val="00A47F8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47F88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14D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914DF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14D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14DF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14DF6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14DF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14DF6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E05376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2.education.vic.gov.au/pal/health-care-needs/guidance/complex-medical-care-supports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2.education.vic.gov.au/pal/health-care-needs/resourc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2.education.vic.gov.au/pal/health-care-needs/polic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8DXB12v4p/bSwJGKHFrOVieRBw==">CgMxLjAyDmgud2t1eWo4bXlrZTY1OAByITFnbERVVmdTc1BpU0hienN4RDU5aDRVX1A3YklzUlppdQ==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2024-11-08T02:56:00Z</dcterms:created>
  <dc:creator>Love, Maudie 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{afd37465-b59b-4134-9e32-34205a75682e}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R20211704923</vt:lpwstr>
  </property>
  <property fmtid="{D5CDD505-2E9C-101B-9397-08002B2CF9AE}" pid="12" name="RecordPoint_SubmissionCompleted">
    <vt:lpwstr>2021-11-23T11:33:49.7988895+11:00</vt:lpwstr>
  </property>
  <property fmtid="{D5CDD505-2E9C-101B-9397-08002B2CF9AE}" pid="13" name="_docset_NoMedatataSyncRequired">
    <vt:lpwstr>False</vt:lpwstr>
  </property>
  <property fmtid="{D5CDD505-2E9C-101B-9397-08002B2CF9AE}" pid="14" name="DET_EDRMS_RCSTaxHTField0">
    <vt:lpwstr>13.1.2 Internal Policy|ad985a07-89db-41e4-84da-e1a6cef79014</vt:lpwstr>
  </property>
  <property fmtid="{D5CDD505-2E9C-101B-9397-08002B2CF9AE}" pid="15" name="DET_EDRMS_SecClassTaxHTField0">
    <vt:lpwstr/>
  </property>
  <property fmtid="{D5CDD505-2E9C-101B-9397-08002B2CF9AE}" pid="16" name="DET_EDRMS_BusUnitTaxHTField0">
    <vt:lpwstr/>
  </property>
  <property fmtid="{D5CDD505-2E9C-101B-9397-08002B2CF9AE}" pid="17" name="TaxCatchAll">
    <vt:lpwstr>28;#13.1.2 Internal Policy|ad985a07-89db-41e4-84da-e1a6cef79014</vt:lpwstr>
  </property>
  <property fmtid="{D5CDD505-2E9C-101B-9397-08002B2CF9AE}" pid="18" name="RecordPoint_SubmissionDate">
    <vt:lpwstr/>
  </property>
  <property fmtid="{D5CDD505-2E9C-101B-9397-08002B2CF9AE}" pid="19" name="RecordPoint_ActiveItemMoved">
    <vt:lpwstr/>
  </property>
  <property fmtid="{D5CDD505-2E9C-101B-9397-08002B2CF9AE}" pid="20" name="RecordPoint_RecordFormat">
    <vt:lpwstr/>
  </property>
</Properties>
</file>